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0023C" w14:textId="77777777" w:rsidR="00B856D1" w:rsidRPr="000F7BFA" w:rsidRDefault="00B856D1" w:rsidP="00B856D1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7BFA">
        <w:rPr>
          <w:rFonts w:ascii="Times New Roman" w:hAnsi="Times New Roman" w:cs="Times New Roman"/>
          <w:b/>
          <w:bCs/>
          <w:sz w:val="24"/>
          <w:szCs w:val="24"/>
        </w:rPr>
        <w:t xml:space="preserve">LISA 1 </w:t>
      </w:r>
    </w:p>
    <w:p w14:paraId="32D27F94" w14:textId="77777777" w:rsidR="00B856D1" w:rsidRPr="000F7BFA" w:rsidRDefault="00B856D1" w:rsidP="00B856D1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752B0E" w14:textId="50DF5BD8" w:rsidR="00B856D1" w:rsidRPr="000F7BFA" w:rsidRDefault="00B856D1" w:rsidP="00B856D1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7BFA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0F7BFA" w:rsidRPr="000F7BF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F7BFA">
        <w:rPr>
          <w:rFonts w:ascii="Times New Roman" w:hAnsi="Times New Roman" w:cs="Times New Roman"/>
          <w:b/>
          <w:bCs/>
          <w:sz w:val="24"/>
          <w:szCs w:val="24"/>
        </w:rPr>
        <w:t>. aasta kriisikomisjoni tegevuste kokkuvõte</w:t>
      </w:r>
    </w:p>
    <w:p w14:paraId="3A018D35" w14:textId="77777777" w:rsidR="00B856D1" w:rsidRPr="000F7BFA" w:rsidRDefault="00B856D1" w:rsidP="00B856D1">
      <w:pPr>
        <w:pStyle w:val="Loendilik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92EAEA" w14:textId="77777777" w:rsidR="00B856D1" w:rsidRPr="000F7BFA" w:rsidRDefault="00B856D1" w:rsidP="00B856D1">
      <w:pPr>
        <w:pStyle w:val="Loendilik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13573" w:type="dxa"/>
        <w:tblInd w:w="108" w:type="dxa"/>
        <w:tblLook w:val="04A0" w:firstRow="1" w:lastRow="0" w:firstColumn="1" w:lastColumn="0" w:noHBand="0" w:noVBand="1"/>
      </w:tblPr>
      <w:tblGrid>
        <w:gridCol w:w="599"/>
        <w:gridCol w:w="2585"/>
        <w:gridCol w:w="2993"/>
        <w:gridCol w:w="3830"/>
        <w:gridCol w:w="3566"/>
      </w:tblGrid>
      <w:tr w:rsidR="00C02702" w:rsidRPr="000F7BFA" w14:paraId="2BAFF54A" w14:textId="77777777" w:rsidTr="007837A2">
        <w:tc>
          <w:tcPr>
            <w:tcW w:w="630" w:type="dxa"/>
          </w:tcPr>
          <w:p w14:paraId="674B09D8" w14:textId="77777777" w:rsidR="00B856D1" w:rsidRPr="000F7BFA" w:rsidRDefault="00B856D1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14:paraId="44C58074" w14:textId="77777777" w:rsidR="00B856D1" w:rsidRPr="000F7BFA" w:rsidRDefault="00B856D1" w:rsidP="007837A2">
            <w:pPr>
              <w:pStyle w:val="Loendilik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BFA">
              <w:rPr>
                <w:rFonts w:ascii="Times New Roman" w:hAnsi="Times New Roman" w:cs="Times New Roman"/>
                <w:sz w:val="24"/>
                <w:szCs w:val="24"/>
              </w:rPr>
              <w:t>Planeeritud tegevus</w:t>
            </w:r>
          </w:p>
        </w:tc>
        <w:tc>
          <w:tcPr>
            <w:tcW w:w="3072" w:type="dxa"/>
          </w:tcPr>
          <w:p w14:paraId="67DDCBF0" w14:textId="77777777" w:rsidR="00B856D1" w:rsidRPr="000F7BFA" w:rsidRDefault="00B856D1" w:rsidP="007837A2">
            <w:pPr>
              <w:pStyle w:val="Loendilik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BFA">
              <w:rPr>
                <w:rFonts w:ascii="Times New Roman" w:hAnsi="Times New Roman" w:cs="Times New Roman"/>
                <w:sz w:val="24"/>
                <w:szCs w:val="24"/>
              </w:rPr>
              <w:t>Teostatud tegevus</w:t>
            </w:r>
          </w:p>
        </w:tc>
        <w:tc>
          <w:tcPr>
            <w:tcW w:w="3963" w:type="dxa"/>
          </w:tcPr>
          <w:p w14:paraId="42E5A24F" w14:textId="77777777" w:rsidR="00B856D1" w:rsidRPr="000F7BFA" w:rsidRDefault="00B856D1" w:rsidP="007837A2">
            <w:pPr>
              <w:pStyle w:val="Loendilik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BFA">
              <w:rPr>
                <w:rFonts w:ascii="Times New Roman" w:hAnsi="Times New Roman" w:cs="Times New Roman"/>
                <w:sz w:val="24"/>
                <w:szCs w:val="24"/>
              </w:rPr>
              <w:t>Edasised tegevused/jätkutegevused</w:t>
            </w:r>
          </w:p>
        </w:tc>
        <w:tc>
          <w:tcPr>
            <w:tcW w:w="3685" w:type="dxa"/>
          </w:tcPr>
          <w:p w14:paraId="7E908EA8" w14:textId="77777777" w:rsidR="00B856D1" w:rsidRPr="000F7BFA" w:rsidRDefault="00B856D1" w:rsidP="007837A2">
            <w:pPr>
              <w:pStyle w:val="Loendilik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BFA">
              <w:rPr>
                <w:rFonts w:ascii="Times New Roman" w:hAnsi="Times New Roman" w:cs="Times New Roman"/>
                <w:sz w:val="24"/>
                <w:szCs w:val="24"/>
              </w:rPr>
              <w:t>Lisainformatsioon</w:t>
            </w:r>
          </w:p>
          <w:p w14:paraId="0ABDBAB2" w14:textId="77777777" w:rsidR="00B856D1" w:rsidRPr="000F7BFA" w:rsidRDefault="00B856D1" w:rsidP="007837A2">
            <w:pPr>
              <w:pStyle w:val="Loendilik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702" w:rsidRPr="000F7BFA" w14:paraId="67488EF7" w14:textId="77777777" w:rsidTr="007837A2">
        <w:tc>
          <w:tcPr>
            <w:tcW w:w="630" w:type="dxa"/>
          </w:tcPr>
          <w:p w14:paraId="665E6350" w14:textId="77777777" w:rsidR="00C50129" w:rsidRDefault="00C50129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61DB52" w14:textId="0C34F317" w:rsidR="00B856D1" w:rsidRPr="000F7BFA" w:rsidRDefault="00B856D1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14:paraId="7D279E8B" w14:textId="77777777" w:rsidR="00B856D1" w:rsidRPr="000F7BFA" w:rsidRDefault="00B856D1" w:rsidP="007837A2">
            <w:pPr>
              <w:pStyle w:val="Loendilik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3FA3ED1" w14:textId="77777777" w:rsidR="00B856D1" w:rsidRPr="000F7BFA" w:rsidRDefault="00B856D1" w:rsidP="007837A2">
            <w:pPr>
              <w:pStyle w:val="Loendilik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F7B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Tegevuse kirjeldus</w:t>
            </w:r>
          </w:p>
        </w:tc>
        <w:tc>
          <w:tcPr>
            <w:tcW w:w="3072" w:type="dxa"/>
          </w:tcPr>
          <w:p w14:paraId="6248CFBC" w14:textId="77777777" w:rsidR="00B856D1" w:rsidRPr="000F7BFA" w:rsidRDefault="00B856D1" w:rsidP="007837A2">
            <w:pPr>
              <w:pStyle w:val="Loendilik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E564A39" w14:textId="77777777" w:rsidR="00B856D1" w:rsidRPr="000F7BFA" w:rsidRDefault="00B856D1" w:rsidP="007837A2">
            <w:pPr>
              <w:pStyle w:val="Loendilik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F7B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Kirjeldada, kas tegevus viidi ellu ja/või eesmärk saavutati</w:t>
            </w:r>
          </w:p>
        </w:tc>
        <w:tc>
          <w:tcPr>
            <w:tcW w:w="3963" w:type="dxa"/>
          </w:tcPr>
          <w:p w14:paraId="56898F6D" w14:textId="6E481733" w:rsidR="00B856D1" w:rsidRPr="000F7BFA" w:rsidRDefault="00B856D1" w:rsidP="00450890">
            <w:pPr>
              <w:pStyle w:val="Loendilik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F7B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Juhul kui tegevus viidi ellu ja/või eesmärk saavutati osaliselt</w:t>
            </w:r>
            <w:r w:rsidR="00C501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või üldse mitte</w:t>
            </w:r>
            <w:r w:rsidRPr="000F7B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kirjeldada, millised on edasised plaanid ja tegevused</w:t>
            </w:r>
          </w:p>
        </w:tc>
        <w:tc>
          <w:tcPr>
            <w:tcW w:w="3685" w:type="dxa"/>
          </w:tcPr>
          <w:p w14:paraId="76501F96" w14:textId="77777777" w:rsidR="00B856D1" w:rsidRPr="000F7BFA" w:rsidRDefault="00B856D1" w:rsidP="007837A2">
            <w:pPr>
              <w:pStyle w:val="Loendilik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AD8B945" w14:textId="15ED6B5B" w:rsidR="00B856D1" w:rsidRPr="000F7BFA" w:rsidRDefault="000F7BFA" w:rsidP="007837A2">
            <w:pPr>
              <w:pStyle w:val="Loendilik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F7B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</w:t>
            </w:r>
            <w:r w:rsidR="00B856D1" w:rsidRPr="000F7B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ajaduse korral muu olulise info edastami</w:t>
            </w:r>
            <w:r w:rsidRPr="000F7B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ne</w:t>
            </w:r>
          </w:p>
        </w:tc>
      </w:tr>
      <w:tr w:rsidR="00C02702" w:rsidRPr="000F7BFA" w14:paraId="15517D58" w14:textId="77777777" w:rsidTr="007837A2">
        <w:tc>
          <w:tcPr>
            <w:tcW w:w="630" w:type="dxa"/>
          </w:tcPr>
          <w:p w14:paraId="65A18028" w14:textId="77777777" w:rsidR="00B856D1" w:rsidRPr="000F7BFA" w:rsidRDefault="00B856D1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B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3" w:type="dxa"/>
          </w:tcPr>
          <w:p w14:paraId="7FBE63FB" w14:textId="04FEAEAF" w:rsidR="00B856D1" w:rsidRPr="000F7BFA" w:rsidRDefault="00DB0ADA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Korterelamute toimepidevuse tõstmine.</w:t>
            </w:r>
          </w:p>
        </w:tc>
        <w:tc>
          <w:tcPr>
            <w:tcW w:w="3072" w:type="dxa"/>
          </w:tcPr>
          <w:p w14:paraId="460E9223" w14:textId="17B50F3B" w:rsidR="00B856D1" w:rsidRPr="000F7BFA" w:rsidRDefault="00DB0ADA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03.01.2024 avaldatud artikkel „</w:t>
            </w:r>
            <w:r w:rsidRPr="00DB0ADA">
              <w:rPr>
                <w:rFonts w:ascii="Times New Roman" w:hAnsi="Times New Roman" w:cs="Times New Roman"/>
                <w:sz w:val="24"/>
                <w:szCs w:val="24"/>
              </w:rPr>
              <w:t>Ulatuslike elektrikatkestuste korral jäävad korterelamud kütteta – kuidas seda vältida?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</w:p>
        </w:tc>
        <w:tc>
          <w:tcPr>
            <w:tcW w:w="3963" w:type="dxa"/>
          </w:tcPr>
          <w:p w14:paraId="38092F98" w14:textId="56A9310D" w:rsidR="00B856D1" w:rsidRPr="000F7BFA" w:rsidRDefault="00DB0ADA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Eesmärk oli </w:t>
            </w:r>
            <w:r w:rsidR="009260B6">
              <w:rPr>
                <w:rFonts w:ascii="Times New Roman" w:hAnsi="Times New Roman" w:cs="Times New Roman"/>
                <w:sz w:val="24"/>
                <w:szCs w:val="24"/>
              </w:rPr>
              <w:t>korteriühistute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teadlikkuse tõstmine</w:t>
            </w:r>
            <w:r w:rsidR="00DC74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et nad hakkaksid kaasa mõtlema. Kavas on ka edaspidi sellega tegeleda, sest </w:t>
            </w:r>
            <w:r w:rsidR="009260B6">
              <w:rPr>
                <w:rFonts w:ascii="Times New Roman" w:hAnsi="Times New Roman" w:cs="Times New Roman"/>
                <w:sz w:val="24"/>
                <w:szCs w:val="24"/>
              </w:rPr>
              <w:t>kortermajade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toimepidevus on </w:t>
            </w:r>
            <w:r w:rsidR="009260B6">
              <w:rPr>
                <w:rFonts w:ascii="Times New Roman" w:hAnsi="Times New Roman" w:cs="Times New Roman"/>
                <w:sz w:val="24"/>
                <w:szCs w:val="24"/>
              </w:rPr>
              <w:t>madal.</w:t>
            </w:r>
          </w:p>
        </w:tc>
        <w:tc>
          <w:tcPr>
            <w:tcW w:w="3685" w:type="dxa"/>
          </w:tcPr>
          <w:p w14:paraId="53739CC1" w14:textId="02989FFA" w:rsidR="00B856D1" w:rsidRPr="000F7BFA" w:rsidRDefault="00DC743D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Kuna see probleem kõikides omavalitsustes, siis tuleks sellega riiklikul tasandil tõhusamalt tegeleda. </w:t>
            </w:r>
          </w:p>
        </w:tc>
      </w:tr>
      <w:tr w:rsidR="00C02702" w:rsidRPr="000F7BFA" w14:paraId="17063AA6" w14:textId="77777777" w:rsidTr="007837A2">
        <w:tc>
          <w:tcPr>
            <w:tcW w:w="630" w:type="dxa"/>
          </w:tcPr>
          <w:p w14:paraId="72425BA7" w14:textId="77777777" w:rsidR="00B856D1" w:rsidRPr="000F7BFA" w:rsidRDefault="00B856D1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B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3" w:type="dxa"/>
          </w:tcPr>
          <w:p w14:paraId="76C308D4" w14:textId="6DD7C0B4" w:rsidR="00B856D1" w:rsidRPr="000F7BFA" w:rsidRDefault="007558D5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Kogukonnavõrgustikuga tegelemine</w:t>
            </w:r>
          </w:p>
        </w:tc>
        <w:tc>
          <w:tcPr>
            <w:tcW w:w="3072" w:type="dxa"/>
          </w:tcPr>
          <w:p w14:paraId="3336B443" w14:textId="5A377929" w:rsidR="00B856D1" w:rsidRPr="000F7BFA" w:rsidRDefault="00EE27A4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28.05.2024 toimus kogukonnavõrgustiku koosolek, kus otsustati, et </w:t>
            </w:r>
            <w:r>
              <w:rPr>
                <w:rFonts w:ascii="Times New Roman" w:hAnsi="Times New Roman"/>
              </w:rPr>
              <w:t xml:space="preserve"> kodanikuühiskonna-innovatsioonifondi 2024. a taotlusvoorus osalevad Sooru Külaselts </w:t>
            </w:r>
            <w:r w:rsidR="00A85AD7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Sooru kerksuskeskusele generaatori ühendamise võimekuse</w:t>
            </w:r>
            <w:r w:rsidR="00FD5EE9">
              <w:rPr>
                <w:rFonts w:ascii="Times New Roman" w:hAnsi="Times New Roman"/>
              </w:rPr>
              <w:t xml:space="preserve"> loomise</w:t>
            </w:r>
            <w:r>
              <w:rPr>
                <w:rFonts w:ascii="Times New Roman" w:hAnsi="Times New Roman"/>
              </w:rPr>
              <w:t xml:space="preserve"> ja generaatori soetami</w:t>
            </w:r>
            <w:r w:rsidR="00FD5EE9">
              <w:rPr>
                <w:rFonts w:ascii="Times New Roman" w:hAnsi="Times New Roman"/>
              </w:rPr>
              <w:t>sega</w:t>
            </w:r>
            <w:r w:rsidR="00A85AD7">
              <w:rPr>
                <w:rFonts w:ascii="Times New Roman" w:hAnsi="Times New Roman"/>
              </w:rPr>
              <w:t xml:space="preserve">) </w:t>
            </w:r>
            <w:r w:rsidR="00FD5EE9">
              <w:rPr>
                <w:rFonts w:ascii="Times New Roman" w:hAnsi="Times New Roman"/>
              </w:rPr>
              <w:t>ja Karula Vabatahtlik Tuletõrjeselts generaatori soetamisega. Mõlemad taotlused said ka positiivse vastuse.</w:t>
            </w:r>
          </w:p>
        </w:tc>
        <w:tc>
          <w:tcPr>
            <w:tcW w:w="3963" w:type="dxa"/>
          </w:tcPr>
          <w:p w14:paraId="54AE42EF" w14:textId="460DC842" w:rsidR="00B856D1" w:rsidRPr="000F7BFA" w:rsidRDefault="00FD5EE9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Kavas uue toetusvooru avanemisel koordineerida kogukonnavõrgustiku </w:t>
            </w:r>
            <w:r w:rsidR="009260B6">
              <w:rPr>
                <w:rFonts w:ascii="Times New Roman" w:hAnsi="Times New Roman" w:cs="Times New Roman"/>
                <w:sz w:val="24"/>
                <w:szCs w:val="24"/>
              </w:rPr>
              <w:t xml:space="preserve">teemakohaseid kohtumisi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 2025</w:t>
            </w:r>
            <w:r w:rsidR="009260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aastal.   </w:t>
            </w:r>
          </w:p>
        </w:tc>
        <w:tc>
          <w:tcPr>
            <w:tcW w:w="3685" w:type="dxa"/>
          </w:tcPr>
          <w:p w14:paraId="3C4AA770" w14:textId="5A2D2368" w:rsidR="00B856D1" w:rsidRPr="000F7BFA" w:rsidRDefault="007B612C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Koostöös kogukonnavõrgustikuga</w:t>
            </w:r>
            <w:r w:rsidR="009260B6">
              <w:rPr>
                <w:rFonts w:ascii="Times New Roman" w:hAnsi="Times New Roman" w:cs="Times New Roman"/>
                <w:sz w:val="24"/>
                <w:szCs w:val="24"/>
              </w:rPr>
              <w:t xml:space="preserve"> 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soov tagada läbi toetusmeetmete kõikide Valga valla kerksuskeskuste toimepidevus</w:t>
            </w:r>
            <w:r w:rsidR="000D5C04">
              <w:rPr>
                <w:rFonts w:ascii="Times New Roman" w:hAnsi="Times New Roman" w:cs="Times New Roman"/>
                <w:sz w:val="24"/>
                <w:szCs w:val="24"/>
              </w:rPr>
              <w:t xml:space="preserve"> ja erinevate võimekuste loomine.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C02702" w:rsidRPr="000F7BFA" w14:paraId="3D242382" w14:textId="77777777" w:rsidTr="007837A2">
        <w:tc>
          <w:tcPr>
            <w:tcW w:w="630" w:type="dxa"/>
          </w:tcPr>
          <w:p w14:paraId="6504A64E" w14:textId="77777777" w:rsidR="00B856D1" w:rsidRPr="000F7BFA" w:rsidRDefault="00B856D1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23" w:type="dxa"/>
          </w:tcPr>
          <w:p w14:paraId="7E6CDA6B" w14:textId="4A5A5A30" w:rsidR="00B856D1" w:rsidRPr="000F7BFA" w:rsidRDefault="006751B2" w:rsidP="009C251B">
            <w:pPr>
              <w:pStyle w:val="Loendili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Valga Haigla </w:t>
            </w:r>
            <w:r w:rsidR="009C251B">
              <w:rPr>
                <w:rFonts w:ascii="Times New Roman" w:hAnsi="Times New Roman" w:cs="Times New Roman"/>
                <w:sz w:val="24"/>
                <w:szCs w:val="24"/>
              </w:rPr>
              <w:t>kriisiõppus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õppus</w:t>
            </w:r>
            <w:r w:rsidR="00DC743D">
              <w:rPr>
                <w:rFonts w:ascii="Times New Roman" w:hAnsi="Times New Roman" w:cs="Times New Roman"/>
                <w:sz w:val="24"/>
                <w:szCs w:val="24"/>
              </w:rPr>
              <w:t>, mille planeerimisel osalesid ka Valga valla kriisikomisjoni liikmed.</w:t>
            </w:r>
            <w:r w:rsidR="008A0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72" w:type="dxa"/>
          </w:tcPr>
          <w:p w14:paraId="31044424" w14:textId="0860C931" w:rsidR="00B856D1" w:rsidRPr="000F7BFA" w:rsidRDefault="008A0C6C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06.06.2024 toimus Valga Haigla kriisiõppus „VAHEKRÕPP“, mille raames avati koostöös </w:t>
            </w:r>
            <w:r w:rsidR="009260B6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aitseliidu evakuatsioonigrupiga ka evakuatsioonikoht (Valga spordihoones)</w:t>
            </w:r>
            <w:r w:rsidR="009260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</w:tcPr>
          <w:p w14:paraId="0BB6E9EE" w14:textId="77777777" w:rsidR="00B856D1" w:rsidRPr="000F7BFA" w:rsidRDefault="00B856D1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3390291" w14:textId="77777777" w:rsidR="00B856D1" w:rsidRPr="000F7BFA" w:rsidRDefault="00B856D1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702" w:rsidRPr="000F7BFA" w14:paraId="191960D6" w14:textId="77777777" w:rsidTr="007837A2">
        <w:tc>
          <w:tcPr>
            <w:tcW w:w="630" w:type="dxa"/>
          </w:tcPr>
          <w:p w14:paraId="2E72F9DD" w14:textId="77777777" w:rsidR="00B856D1" w:rsidRPr="000F7BFA" w:rsidRDefault="00B856D1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B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3" w:type="dxa"/>
          </w:tcPr>
          <w:p w14:paraId="0BE85048" w14:textId="1FF19E35" w:rsidR="00B856D1" w:rsidRPr="000F7BFA" w:rsidRDefault="008A0C6C" w:rsidP="009C251B">
            <w:pPr>
              <w:pStyle w:val="Loendili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Valga valla evakuatsioonikoha toimepidevuse tõstmine</w:t>
            </w:r>
          </w:p>
        </w:tc>
        <w:tc>
          <w:tcPr>
            <w:tcW w:w="3072" w:type="dxa"/>
          </w:tcPr>
          <w:p w14:paraId="6A5C8816" w14:textId="0413129A" w:rsidR="00B856D1" w:rsidRPr="000F7BFA" w:rsidRDefault="009C251B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Valga Spordihoone</w:t>
            </w:r>
            <w:r w:rsidR="00EE27A4">
              <w:rPr>
                <w:rFonts w:ascii="Times New Roman" w:hAnsi="Times New Roman" w:cs="Times New Roman"/>
                <w:sz w:val="24"/>
                <w:szCs w:val="24"/>
              </w:rPr>
              <w:t>le loodi generaatoriga ühendamise võime</w:t>
            </w:r>
            <w:r w:rsidR="00A61A68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EE27A4">
              <w:rPr>
                <w:rFonts w:ascii="Times New Roman" w:hAnsi="Times New Roman" w:cs="Times New Roman"/>
                <w:sz w:val="24"/>
                <w:szCs w:val="24"/>
              </w:rPr>
              <w:t xml:space="preserve">us.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3" w:type="dxa"/>
          </w:tcPr>
          <w:p w14:paraId="7ADD9B17" w14:textId="59390CFF" w:rsidR="00B856D1" w:rsidRPr="000F7BFA" w:rsidRDefault="009C251B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Uute toetusmeetmete tekkimisel kavas ka Valga </w:t>
            </w:r>
            <w:r w:rsidR="009260B6">
              <w:rPr>
                <w:rFonts w:ascii="Times New Roman" w:hAnsi="Times New Roman" w:cs="Times New Roman"/>
                <w:sz w:val="24"/>
                <w:szCs w:val="24"/>
              </w:rPr>
              <w:t xml:space="preserve">Kultuurikeskusele </w:t>
            </w:r>
            <w:r w:rsidR="00EE27A4">
              <w:rPr>
                <w:rFonts w:ascii="Times New Roman" w:hAnsi="Times New Roman" w:cs="Times New Roman"/>
                <w:sz w:val="24"/>
                <w:szCs w:val="24"/>
              </w:rPr>
              <w:t>(alternatiivne evakuatsioonikoht)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generaatoriga ühendamise võimekus</w:t>
            </w:r>
            <w:r w:rsidR="00EE27A4">
              <w:rPr>
                <w:rFonts w:ascii="Times New Roman" w:hAnsi="Times New Roman" w:cs="Times New Roman"/>
                <w:sz w:val="24"/>
                <w:szCs w:val="24"/>
              </w:rPr>
              <w:t xml:space="preserve"> luua.</w:t>
            </w:r>
          </w:p>
        </w:tc>
        <w:tc>
          <w:tcPr>
            <w:tcW w:w="3685" w:type="dxa"/>
          </w:tcPr>
          <w:p w14:paraId="2293BF2A" w14:textId="77777777" w:rsidR="00B856D1" w:rsidRPr="000F7BFA" w:rsidRDefault="00B856D1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702" w:rsidRPr="000F7BFA" w14:paraId="13B5A1F5" w14:textId="77777777" w:rsidTr="007837A2">
        <w:tc>
          <w:tcPr>
            <w:tcW w:w="630" w:type="dxa"/>
          </w:tcPr>
          <w:p w14:paraId="7DA4BC84" w14:textId="5C49A89B" w:rsidR="00B856D1" w:rsidRPr="000F7BFA" w:rsidRDefault="009C251B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23" w:type="dxa"/>
          </w:tcPr>
          <w:p w14:paraId="33E11ECC" w14:textId="238E7480" w:rsidR="00B856D1" w:rsidRPr="000F7BFA" w:rsidRDefault="00C02702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Kriisiinfo kaasajastamine </w:t>
            </w:r>
          </w:p>
        </w:tc>
        <w:tc>
          <w:tcPr>
            <w:tcW w:w="3072" w:type="dxa"/>
          </w:tcPr>
          <w:p w14:paraId="5E6741EA" w14:textId="77F95301" w:rsidR="00B856D1" w:rsidRPr="000F7BFA" w:rsidRDefault="00C02702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Valga valla kodulehel uuendati kriisiinfot ja kontakte 2024</w:t>
            </w:r>
            <w:r w:rsidR="009260B6">
              <w:rPr>
                <w:rFonts w:ascii="Times New Roman" w:hAnsi="Times New Roman" w:cs="Times New Roman"/>
                <w:sz w:val="24"/>
                <w:szCs w:val="24"/>
              </w:rPr>
              <w:t>. aasta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veebruaris.</w:t>
            </w:r>
          </w:p>
        </w:tc>
        <w:tc>
          <w:tcPr>
            <w:tcW w:w="3963" w:type="dxa"/>
          </w:tcPr>
          <w:p w14:paraId="3A5884A0" w14:textId="77777777" w:rsidR="00B856D1" w:rsidRPr="000F7BFA" w:rsidRDefault="00B856D1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0E4C710" w14:textId="77777777" w:rsidR="00B856D1" w:rsidRPr="000F7BFA" w:rsidRDefault="00B856D1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12F245" w14:textId="77777777" w:rsidR="00B856D1" w:rsidRPr="000F7BFA" w:rsidRDefault="00B856D1" w:rsidP="00B856D1">
      <w:pPr>
        <w:pStyle w:val="Loendilik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F2ABB5" w14:textId="77777777" w:rsidR="00B856D1" w:rsidRPr="000F7BFA" w:rsidRDefault="00B856D1" w:rsidP="00B856D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3C83FA7" w14:textId="6A4EFAC0" w:rsidR="001720B4" w:rsidRPr="00C50129" w:rsidRDefault="000F7BFA" w:rsidP="00C50129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0129">
        <w:rPr>
          <w:rFonts w:ascii="Times New Roman" w:hAnsi="Times New Roman" w:cs="Times New Roman"/>
          <w:sz w:val="24"/>
          <w:szCs w:val="24"/>
        </w:rPr>
        <w:t xml:space="preserve">2024. aastal toimus </w:t>
      </w:r>
      <w:r w:rsidR="009260B6" w:rsidRPr="009260B6">
        <w:rPr>
          <w:rFonts w:ascii="Times New Roman" w:hAnsi="Times New Roman" w:cs="Times New Roman"/>
          <w:sz w:val="24"/>
          <w:szCs w:val="24"/>
        </w:rPr>
        <w:t>kaks</w:t>
      </w:r>
      <w:r w:rsidR="007B6183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C50129">
        <w:rPr>
          <w:rFonts w:ascii="Times New Roman" w:hAnsi="Times New Roman" w:cs="Times New Roman"/>
          <w:sz w:val="24"/>
          <w:szCs w:val="24"/>
        </w:rPr>
        <w:t xml:space="preserve">kriisikomisjoni koosolekut. </w:t>
      </w:r>
      <w:r w:rsidR="00A55AA1">
        <w:rPr>
          <w:rFonts w:ascii="Times New Roman" w:hAnsi="Times New Roman" w:cs="Times New Roman"/>
          <w:i/>
          <w:iCs/>
          <w:sz w:val="24"/>
          <w:szCs w:val="24"/>
        </w:rPr>
        <w:t>(14.05.2024 ja 19.11.2024)</w:t>
      </w:r>
      <w:r w:rsidR="009260B6">
        <w:rPr>
          <w:rFonts w:ascii="Times New Roman" w:hAnsi="Times New Roman" w:cs="Times New Roman"/>
          <w:sz w:val="24"/>
          <w:szCs w:val="24"/>
        </w:rPr>
        <w:t>.</w:t>
      </w:r>
    </w:p>
    <w:p w14:paraId="4553667C" w14:textId="75FFE20A" w:rsidR="00C50129" w:rsidRPr="00C50129" w:rsidRDefault="001E2E00" w:rsidP="00C50129">
      <w:pPr>
        <w:pStyle w:val="Loendilik"/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1E2E00">
        <w:rPr>
          <w:rFonts w:ascii="Times New Roman" w:hAnsi="Times New Roman" w:cs="Times New Roman"/>
          <w:sz w:val="24"/>
          <w:szCs w:val="24"/>
        </w:rPr>
        <w:t>Valga valla kriisikomisjoni põhimäärus</w:t>
      </w:r>
      <w:r>
        <w:rPr>
          <w:rFonts w:ascii="Times New Roman" w:hAnsi="Times New Roman" w:cs="Times New Roman"/>
          <w:sz w:val="24"/>
          <w:szCs w:val="24"/>
        </w:rPr>
        <w:t xml:space="preserve">t ei muudetud </w:t>
      </w:r>
      <w:r w:rsidRPr="001E2E00">
        <w:rPr>
          <w:rFonts w:ascii="Times New Roman" w:hAnsi="Times New Roman" w:cs="Times New Roman"/>
          <w:i/>
          <w:iCs/>
          <w:sz w:val="24"/>
          <w:szCs w:val="24"/>
        </w:rPr>
        <w:t>(vajadus puudus)</w:t>
      </w:r>
      <w:r w:rsidRPr="001E2E00">
        <w:rPr>
          <w:rFonts w:ascii="Times New Roman" w:hAnsi="Times New Roman" w:cs="Times New Roman"/>
          <w:sz w:val="24"/>
          <w:szCs w:val="24"/>
        </w:rPr>
        <w:t xml:space="preserve">. Kriisikomisjoni koosseisu muudeti </w:t>
      </w:r>
      <w:r w:rsidR="009260B6">
        <w:rPr>
          <w:rFonts w:ascii="Times New Roman" w:hAnsi="Times New Roman" w:cs="Times New Roman"/>
          <w:sz w:val="24"/>
          <w:szCs w:val="24"/>
        </w:rPr>
        <w:t>kahel</w:t>
      </w:r>
      <w:r w:rsidRPr="001E2E00">
        <w:rPr>
          <w:rFonts w:ascii="Times New Roman" w:hAnsi="Times New Roman" w:cs="Times New Roman"/>
          <w:sz w:val="24"/>
          <w:szCs w:val="24"/>
        </w:rPr>
        <w:t xml:space="preserve"> korral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(09.01.2024 ja 24.10.2024)</w:t>
      </w:r>
      <w:r w:rsidR="009260B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sectPr w:rsidR="00C50129" w:rsidRPr="00C50129" w:rsidSect="00B856D1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6B4E1A" w14:textId="77777777" w:rsidR="004B1EFE" w:rsidRDefault="004B1EFE" w:rsidP="00B856D1">
      <w:pPr>
        <w:spacing w:after="0" w:line="240" w:lineRule="auto"/>
      </w:pPr>
      <w:r>
        <w:separator/>
      </w:r>
    </w:p>
  </w:endnote>
  <w:endnote w:type="continuationSeparator" w:id="0">
    <w:p w14:paraId="006BC28D" w14:textId="77777777" w:rsidR="004B1EFE" w:rsidRDefault="004B1EFE" w:rsidP="00B85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CBB4D8" w14:textId="77777777" w:rsidR="004B1EFE" w:rsidRDefault="004B1EFE" w:rsidP="00B856D1">
      <w:pPr>
        <w:spacing w:after="0" w:line="240" w:lineRule="auto"/>
      </w:pPr>
      <w:r>
        <w:separator/>
      </w:r>
    </w:p>
  </w:footnote>
  <w:footnote w:type="continuationSeparator" w:id="0">
    <w:p w14:paraId="547F364F" w14:textId="77777777" w:rsidR="004B1EFE" w:rsidRDefault="004B1EFE" w:rsidP="00B85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9BA49" w14:textId="35CA5EE2" w:rsidR="000F7BFA" w:rsidRPr="00D02C1A" w:rsidRDefault="000F7BFA" w:rsidP="000F7BFA">
    <w:pPr>
      <w:rPr>
        <w:rFonts w:ascii="Times New Roman" w:hAnsi="Times New Roman" w:cs="Times New Roman"/>
        <w:b/>
        <w:bCs/>
        <w:sz w:val="24"/>
        <w:szCs w:val="24"/>
      </w:rPr>
    </w:pPr>
    <w:r w:rsidRPr="00D02C1A">
      <w:rPr>
        <w:rFonts w:ascii="Times New Roman" w:hAnsi="Times New Roman" w:cs="Times New Roman"/>
        <w:b/>
        <w:bCs/>
        <w:sz w:val="24"/>
        <w:szCs w:val="24"/>
      </w:rPr>
      <w:t>KOV kriisikomisjoni 2024. aasta tegevuste kokkuvõt</w:t>
    </w:r>
    <w:r w:rsidR="0052648C" w:rsidRPr="00D02C1A">
      <w:rPr>
        <w:rFonts w:ascii="Times New Roman" w:hAnsi="Times New Roman" w:cs="Times New Roman"/>
        <w:b/>
        <w:bCs/>
        <w:sz w:val="24"/>
        <w:szCs w:val="24"/>
      </w:rPr>
      <w:t>t</w:t>
    </w:r>
    <w:r w:rsidRPr="00D02C1A">
      <w:rPr>
        <w:rFonts w:ascii="Times New Roman" w:hAnsi="Times New Roman" w:cs="Times New Roman"/>
        <w:b/>
        <w:bCs/>
        <w:sz w:val="24"/>
        <w:szCs w:val="24"/>
      </w:rPr>
      <w:t>e ja 2025. aasta tööplaani esitamine</w:t>
    </w:r>
  </w:p>
  <w:p w14:paraId="0AE2C352" w14:textId="7DD21920" w:rsidR="00B856D1" w:rsidRPr="00B856D1" w:rsidRDefault="00B856D1" w:rsidP="00B856D1">
    <w:pPr>
      <w:spacing w:line="240" w:lineRule="auto"/>
      <w:contextualSpacing/>
      <w:jc w:val="right"/>
      <w:rPr>
        <w:rFonts w:ascii="Times New Roman" w:hAnsi="Times New Roman" w:cs="Times New Roman"/>
        <w:sz w:val="24"/>
        <w:szCs w:val="24"/>
      </w:rPr>
    </w:pPr>
    <w:r w:rsidRPr="00B856D1">
      <w:rPr>
        <w:rFonts w:ascii="Times New Roman" w:hAnsi="Times New Roman" w:cs="Times New Roman"/>
        <w:sz w:val="24"/>
        <w:szCs w:val="24"/>
      </w:rPr>
      <w:t>Lisa 1</w:t>
    </w:r>
  </w:p>
  <w:p w14:paraId="76C10787" w14:textId="30347F1C" w:rsidR="00B856D1" w:rsidRDefault="00B856D1" w:rsidP="00B856D1">
    <w:pPr>
      <w:spacing w:line="240" w:lineRule="auto"/>
      <w:contextualSpacing/>
      <w:jc w:val="right"/>
    </w:pPr>
    <w:r w:rsidRPr="00B856D1">
      <w:rPr>
        <w:rFonts w:ascii="Times New Roman" w:hAnsi="Times New Roman" w:cs="Times New Roman"/>
        <w:sz w:val="24"/>
        <w:szCs w:val="24"/>
      </w:rPr>
      <w:t>202</w:t>
    </w:r>
    <w:r w:rsidR="000F7BFA">
      <w:rPr>
        <w:rFonts w:ascii="Times New Roman" w:hAnsi="Times New Roman" w:cs="Times New Roman"/>
        <w:sz w:val="24"/>
        <w:szCs w:val="24"/>
      </w:rPr>
      <w:t>4</w:t>
    </w:r>
    <w:r w:rsidRPr="00B856D1">
      <w:rPr>
        <w:rFonts w:ascii="Times New Roman" w:hAnsi="Times New Roman" w:cs="Times New Roman"/>
        <w:sz w:val="24"/>
        <w:szCs w:val="24"/>
      </w:rPr>
      <w:t>. aasta kriisikomisjoni tegevuste kokkuvõte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E218DA"/>
    <w:multiLevelType w:val="hybridMultilevel"/>
    <w:tmpl w:val="A4E2F80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8530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6D1"/>
    <w:rsid w:val="000D5C04"/>
    <w:rsid w:val="000E54F3"/>
    <w:rsid w:val="000F7BFA"/>
    <w:rsid w:val="0013303D"/>
    <w:rsid w:val="00164FB1"/>
    <w:rsid w:val="001720B4"/>
    <w:rsid w:val="001B6FC4"/>
    <w:rsid w:val="001D3092"/>
    <w:rsid w:val="001E2E00"/>
    <w:rsid w:val="00250BDA"/>
    <w:rsid w:val="00450890"/>
    <w:rsid w:val="004B1EFE"/>
    <w:rsid w:val="0052648C"/>
    <w:rsid w:val="005A107F"/>
    <w:rsid w:val="006751B2"/>
    <w:rsid w:val="007558D5"/>
    <w:rsid w:val="007B612C"/>
    <w:rsid w:val="007B6183"/>
    <w:rsid w:val="00802176"/>
    <w:rsid w:val="00842DD7"/>
    <w:rsid w:val="008A0C6C"/>
    <w:rsid w:val="009260B6"/>
    <w:rsid w:val="009C251B"/>
    <w:rsid w:val="00A55AA1"/>
    <w:rsid w:val="00A61A68"/>
    <w:rsid w:val="00A85AD7"/>
    <w:rsid w:val="00AC04A2"/>
    <w:rsid w:val="00B856D1"/>
    <w:rsid w:val="00C02702"/>
    <w:rsid w:val="00C50129"/>
    <w:rsid w:val="00D02C1A"/>
    <w:rsid w:val="00DA265E"/>
    <w:rsid w:val="00DB0ADA"/>
    <w:rsid w:val="00DC743D"/>
    <w:rsid w:val="00EB5954"/>
    <w:rsid w:val="00EE27A4"/>
    <w:rsid w:val="00FD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0D959"/>
  <w15:chartTrackingRefBased/>
  <w15:docId w15:val="{EDB7A874-A0F6-4C2C-8172-BF496C764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856D1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B856D1"/>
    <w:pPr>
      <w:ind w:left="720"/>
      <w:contextualSpacing/>
    </w:pPr>
  </w:style>
  <w:style w:type="table" w:styleId="Kontuurtabel">
    <w:name w:val="Table Grid"/>
    <w:basedOn w:val="Normaaltabel"/>
    <w:uiPriority w:val="39"/>
    <w:rsid w:val="00B85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B85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B856D1"/>
  </w:style>
  <w:style w:type="paragraph" w:styleId="Jalus">
    <w:name w:val="footer"/>
    <w:basedOn w:val="Normaallaad"/>
    <w:link w:val="JalusMrk"/>
    <w:uiPriority w:val="99"/>
    <w:unhideWhenUsed/>
    <w:rsid w:val="00B85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B85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346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Mailis Koger</dc:creator>
  <cp:keywords/>
  <dc:description/>
  <cp:lastModifiedBy>Ranno Allik</cp:lastModifiedBy>
  <cp:revision>3</cp:revision>
  <cp:lastPrinted>2024-10-30T12:20:00Z</cp:lastPrinted>
  <dcterms:created xsi:type="dcterms:W3CDTF">2025-01-06T12:11:00Z</dcterms:created>
  <dcterms:modified xsi:type="dcterms:W3CDTF">2025-01-06T12:28:00Z</dcterms:modified>
</cp:coreProperties>
</file>